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556F" w14:textId="42D98EF8" w:rsidR="001E6530" w:rsidRDefault="002B55C0">
      <w:pPr>
        <w:spacing w:after="84"/>
        <w:ind w:left="562"/>
      </w:pPr>
      <w:r>
        <w:rPr>
          <w:noProof/>
        </w:rPr>
        <w:drawing>
          <wp:inline distT="0" distB="0" distL="0" distR="0" wp14:anchorId="57E7FDF6" wp14:editId="2F4EA1A7">
            <wp:extent cx="990600" cy="990600"/>
            <wp:effectExtent l="0" t="0" r="0" b="0"/>
            <wp:docPr id="916660604" name="Picture 1" descr="Hands holding people in a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660604" name="Picture 1" descr="Hands holding people in a shape of a he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7/24</w:t>
      </w:r>
    </w:p>
    <w:p w14:paraId="4737AA44" w14:textId="77777777" w:rsidR="001E6530" w:rsidRDefault="00000000" w:rsidP="00F758E7">
      <w:pPr>
        <w:pStyle w:val="Heading2"/>
        <w:spacing w:after="569" w:line="240" w:lineRule="auto"/>
        <w:ind w:left="101"/>
        <w:contextualSpacing/>
      </w:pPr>
      <w:r>
        <w:t>Called To Care, Canandaigua Confidentiality Agreement</w:t>
      </w:r>
    </w:p>
    <w:p w14:paraId="3D8BE08C" w14:textId="556C55D2" w:rsidR="001E6530" w:rsidRDefault="00000000" w:rsidP="00F758E7">
      <w:pPr>
        <w:spacing w:after="230" w:line="240" w:lineRule="auto"/>
        <w:ind w:left="93" w:right="-15" w:firstLine="4"/>
        <w:contextualSpacing/>
      </w:pPr>
      <w:r>
        <w:rPr>
          <w:sz w:val="26"/>
        </w:rPr>
        <w:t xml:space="preserve">As you work </w:t>
      </w:r>
      <w:r w:rsidR="000F7468">
        <w:rPr>
          <w:sz w:val="26"/>
        </w:rPr>
        <w:t>alongside</w:t>
      </w:r>
      <w:r w:rsidR="00DC12C9">
        <w:rPr>
          <w:sz w:val="26"/>
        </w:rPr>
        <w:t xml:space="preserve"> a</w:t>
      </w:r>
      <w:r>
        <w:rPr>
          <w:sz w:val="26"/>
        </w:rPr>
        <w:t xml:space="preserve"> refugee, asylee, or immigrant participant, please keep in mind that this person is part of a vulnerable group. You will have access to sensitive personal data that could be used to trace their identity and be used for identity fraud. This type of information is called </w:t>
      </w:r>
      <w:r w:rsidRPr="000F7468">
        <w:rPr>
          <w:i/>
          <w:iCs/>
          <w:sz w:val="26"/>
        </w:rPr>
        <w:t>Personally Identifiable Information (PI</w:t>
      </w:r>
      <w:r w:rsidR="000F7468" w:rsidRPr="000F7468">
        <w:rPr>
          <w:i/>
          <w:iCs/>
          <w:sz w:val="26"/>
        </w:rPr>
        <w:t>I</w:t>
      </w:r>
      <w:r w:rsidRPr="000F7468">
        <w:rPr>
          <w:i/>
          <w:iCs/>
          <w:sz w:val="26"/>
        </w:rPr>
        <w:t>).</w:t>
      </w:r>
      <w:r>
        <w:rPr>
          <w:sz w:val="26"/>
        </w:rPr>
        <w:t xml:space="preserve"> You may also be aware of personal health </w:t>
      </w:r>
      <w:r w:rsidR="000F7468">
        <w:rPr>
          <w:sz w:val="26"/>
        </w:rPr>
        <w:t>information</w:t>
      </w:r>
      <w:r>
        <w:rPr>
          <w:sz w:val="26"/>
        </w:rPr>
        <w:t xml:space="preserve"> as well as personal histories. Please be thou</w:t>
      </w:r>
      <w:r w:rsidR="000F7468">
        <w:rPr>
          <w:sz w:val="26"/>
        </w:rPr>
        <w:t>ghtf</w:t>
      </w:r>
      <w:r>
        <w:rPr>
          <w:sz w:val="26"/>
        </w:rPr>
        <w:t xml:space="preserve">ul about how you access and share this information to protect the identity, privacy, </w:t>
      </w:r>
      <w:r w:rsidR="000F7468">
        <w:rPr>
          <w:sz w:val="26"/>
        </w:rPr>
        <w:t>dignity</w:t>
      </w:r>
      <w:r>
        <w:rPr>
          <w:sz w:val="26"/>
        </w:rPr>
        <w:t xml:space="preserve"> and safety of the individual.</w:t>
      </w:r>
    </w:p>
    <w:p w14:paraId="3A323FA3" w14:textId="039A7107" w:rsidR="001E6530" w:rsidRDefault="00000000">
      <w:pPr>
        <w:spacing w:after="293" w:line="251" w:lineRule="auto"/>
        <w:ind w:left="118" w:hanging="3"/>
        <w:jc w:val="both"/>
      </w:pPr>
      <w:r>
        <w:rPr>
          <w:sz w:val="26"/>
        </w:rPr>
        <w:t>Examples</w:t>
      </w:r>
      <w:r w:rsidR="000F7468">
        <w:rPr>
          <w:sz w:val="26"/>
        </w:rPr>
        <w:t>:</w:t>
      </w:r>
      <w:r>
        <w:rPr>
          <w:sz w:val="26"/>
        </w:rPr>
        <w:t xml:space="preserve"> (Note that this is NOT an all-inclusive list):</w:t>
      </w:r>
    </w:p>
    <w:p w14:paraId="34C035D2" w14:textId="77777777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Date of birth</w:t>
      </w:r>
    </w:p>
    <w:p w14:paraId="4CDD7874" w14:textId="7F3880E1" w:rsidR="001E6530" w:rsidRPr="00F758E7" w:rsidRDefault="00000000" w:rsidP="00F758E7">
      <w:pPr>
        <w:numPr>
          <w:ilvl w:val="0"/>
          <w:numId w:val="1"/>
        </w:numPr>
        <w:spacing w:after="12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Place of Bir</w:t>
      </w:r>
      <w:r w:rsidR="000F7468" w:rsidRPr="00F758E7">
        <w:rPr>
          <w:sz w:val="24"/>
          <w:szCs w:val="24"/>
        </w:rPr>
        <w:t>th</w:t>
      </w:r>
    </w:p>
    <w:p w14:paraId="6762D8B3" w14:textId="77777777" w:rsidR="001E6530" w:rsidRPr="00F758E7" w:rsidRDefault="00000000" w:rsidP="00F758E7">
      <w:pPr>
        <w:numPr>
          <w:ilvl w:val="0"/>
          <w:numId w:val="1"/>
        </w:numPr>
        <w:spacing w:after="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Social Security Number</w:t>
      </w:r>
    </w:p>
    <w:p w14:paraId="03C216BB" w14:textId="77777777" w:rsidR="00A10A26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Any number specific to the person provided by a government agency to register or qualify them </w:t>
      </w:r>
    </w:p>
    <w:p w14:paraId="56202DB5" w14:textId="2D57F94C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Address/location of rental </w:t>
      </w:r>
      <w:r w:rsidR="000F7468" w:rsidRPr="00F758E7">
        <w:rPr>
          <w:sz w:val="24"/>
          <w:szCs w:val="24"/>
        </w:rPr>
        <w:t>unit</w:t>
      </w:r>
      <w:r w:rsidRPr="00F758E7">
        <w:rPr>
          <w:sz w:val="24"/>
          <w:szCs w:val="24"/>
        </w:rPr>
        <w:t>/housing complex name</w:t>
      </w:r>
    </w:p>
    <w:p w14:paraId="2B865B10" w14:textId="77777777" w:rsidR="001E6530" w:rsidRPr="00F758E7" w:rsidRDefault="00000000" w:rsidP="00F758E7">
      <w:pPr>
        <w:numPr>
          <w:ilvl w:val="0"/>
          <w:numId w:val="1"/>
        </w:numPr>
        <w:spacing w:after="12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Name and household companion name</w:t>
      </w:r>
    </w:p>
    <w:p w14:paraId="5C603446" w14:textId="77777777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Host/sponsor name</w:t>
      </w:r>
    </w:p>
    <w:p w14:paraId="71C25BDC" w14:textId="77777777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Employer and wage information</w:t>
      </w:r>
    </w:p>
    <w:p w14:paraId="6CFCEE42" w14:textId="77777777" w:rsidR="00A10A26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Alien number</w:t>
      </w:r>
    </w:p>
    <w:p w14:paraId="26609C9F" w14:textId="481BC90E" w:rsidR="00A10A26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Driver's license number</w:t>
      </w:r>
    </w:p>
    <w:p w14:paraId="0037F591" w14:textId="08557CF7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Passport number</w:t>
      </w:r>
    </w:p>
    <w:p w14:paraId="4C4312C0" w14:textId="77777777" w:rsidR="00A10A26" w:rsidRPr="00F758E7" w:rsidRDefault="00000000" w:rsidP="00F758E7">
      <w:pPr>
        <w:numPr>
          <w:ilvl w:val="0"/>
          <w:numId w:val="1"/>
        </w:numPr>
        <w:spacing w:after="0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Patient identification number</w:t>
      </w:r>
    </w:p>
    <w:p w14:paraId="5A73D46F" w14:textId="46A1E7B6" w:rsidR="001E6530" w:rsidRPr="00F758E7" w:rsidRDefault="00000000" w:rsidP="00F758E7">
      <w:pPr>
        <w:numPr>
          <w:ilvl w:val="0"/>
          <w:numId w:val="1"/>
        </w:numPr>
        <w:spacing w:after="0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Credit </w:t>
      </w:r>
      <w:r w:rsidR="000F7468" w:rsidRPr="00F758E7">
        <w:rPr>
          <w:sz w:val="24"/>
          <w:szCs w:val="24"/>
        </w:rPr>
        <w:t>c</w:t>
      </w:r>
      <w:r w:rsidRPr="00F758E7">
        <w:rPr>
          <w:sz w:val="24"/>
          <w:szCs w:val="24"/>
        </w:rPr>
        <w:t>ard number</w:t>
      </w:r>
    </w:p>
    <w:p w14:paraId="28A98EDA" w14:textId="0C5D89A9" w:rsidR="001E6530" w:rsidRPr="00F758E7" w:rsidRDefault="00000000" w:rsidP="00F758E7">
      <w:pPr>
        <w:numPr>
          <w:ilvl w:val="0"/>
          <w:numId w:val="1"/>
        </w:numPr>
        <w:spacing w:after="0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Any </w:t>
      </w:r>
      <w:r w:rsidR="000F7468" w:rsidRPr="00F758E7">
        <w:rPr>
          <w:sz w:val="24"/>
          <w:szCs w:val="24"/>
        </w:rPr>
        <w:t>financial</w:t>
      </w:r>
      <w:r w:rsidRPr="00F758E7">
        <w:rPr>
          <w:sz w:val="24"/>
          <w:szCs w:val="24"/>
        </w:rPr>
        <w:t xml:space="preserve"> account number</w:t>
      </w:r>
    </w:p>
    <w:p w14:paraId="75B11831" w14:textId="77777777" w:rsidR="00A10A26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Taxpayer identification number</w:t>
      </w:r>
    </w:p>
    <w:p w14:paraId="45C8426C" w14:textId="0EF55B02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Telephone number</w:t>
      </w:r>
    </w:p>
    <w:p w14:paraId="2EA8F42A" w14:textId="77777777" w:rsidR="001E6530" w:rsidRPr="00F758E7" w:rsidRDefault="00000000" w:rsidP="00F758E7">
      <w:pPr>
        <w:numPr>
          <w:ilvl w:val="0"/>
          <w:numId w:val="1"/>
        </w:numPr>
        <w:spacing w:after="0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Photos</w:t>
      </w:r>
    </w:p>
    <w:p w14:paraId="22ABBB50" w14:textId="55A41A6D" w:rsidR="001E6530" w:rsidRPr="00F758E7" w:rsidRDefault="00000000" w:rsidP="00F758E7">
      <w:pPr>
        <w:numPr>
          <w:ilvl w:val="0"/>
          <w:numId w:val="1"/>
        </w:numPr>
        <w:spacing w:after="37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Vehicle </w:t>
      </w:r>
      <w:r w:rsidR="000F7468" w:rsidRPr="00F758E7">
        <w:rPr>
          <w:sz w:val="24"/>
          <w:szCs w:val="24"/>
        </w:rPr>
        <w:t>registration</w:t>
      </w:r>
      <w:r w:rsidRPr="00F758E7">
        <w:rPr>
          <w:sz w:val="24"/>
          <w:szCs w:val="24"/>
        </w:rPr>
        <w:t xml:space="preserve"> forms (title, license, etc.)</w:t>
      </w:r>
    </w:p>
    <w:p w14:paraId="313DAD8D" w14:textId="77777777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Description of physical characteristics (age, weight, race, height, tattoos, etc.)</w:t>
      </w:r>
    </w:p>
    <w:p w14:paraId="2637CA9F" w14:textId="181790B2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lastRenderedPageBreak/>
        <w:t>Medical/</w:t>
      </w:r>
      <w:r w:rsidR="000F7468" w:rsidRPr="00F758E7">
        <w:rPr>
          <w:sz w:val="24"/>
          <w:szCs w:val="24"/>
        </w:rPr>
        <w:t>health</w:t>
      </w:r>
      <w:r w:rsidRPr="00F758E7">
        <w:rPr>
          <w:sz w:val="24"/>
          <w:szCs w:val="24"/>
        </w:rPr>
        <w:t xml:space="preserve"> information</w:t>
      </w:r>
    </w:p>
    <w:p w14:paraId="6F4E6570" w14:textId="77777777" w:rsidR="00A10A26" w:rsidRPr="00F758E7" w:rsidRDefault="00000000" w:rsidP="00F758E7">
      <w:pPr>
        <w:numPr>
          <w:ilvl w:val="0"/>
          <w:numId w:val="1"/>
        </w:numPr>
        <w:spacing w:after="12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Criminal </w:t>
      </w:r>
      <w:r w:rsidR="000F7468" w:rsidRPr="00F758E7">
        <w:rPr>
          <w:sz w:val="24"/>
          <w:szCs w:val="24"/>
        </w:rPr>
        <w:t>h</w:t>
      </w:r>
      <w:r w:rsidRPr="00F758E7">
        <w:rPr>
          <w:sz w:val="24"/>
          <w:szCs w:val="24"/>
        </w:rPr>
        <w:t>istory</w:t>
      </w:r>
    </w:p>
    <w:p w14:paraId="5081BF36" w14:textId="66E160E0" w:rsidR="001E6530" w:rsidRPr="00F758E7" w:rsidRDefault="00000000" w:rsidP="00F758E7">
      <w:pPr>
        <w:numPr>
          <w:ilvl w:val="0"/>
          <w:numId w:val="1"/>
        </w:numPr>
        <w:spacing w:after="12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Marital </w:t>
      </w:r>
      <w:r w:rsidR="000F7468" w:rsidRPr="00F758E7">
        <w:rPr>
          <w:sz w:val="24"/>
          <w:szCs w:val="24"/>
        </w:rPr>
        <w:t>s</w:t>
      </w:r>
      <w:r w:rsidRPr="00F758E7">
        <w:rPr>
          <w:sz w:val="24"/>
          <w:szCs w:val="24"/>
        </w:rPr>
        <w:t>tatus</w:t>
      </w:r>
    </w:p>
    <w:p w14:paraId="1C91665E" w14:textId="77777777" w:rsidR="001E6530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Family members</w:t>
      </w:r>
    </w:p>
    <w:p w14:paraId="7D22FBC9" w14:textId="77777777" w:rsidR="00A10A26" w:rsidRPr="00F758E7" w:rsidRDefault="00000000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Biometric identifiers (fingerprints) </w:t>
      </w:r>
    </w:p>
    <w:p w14:paraId="32139A76" w14:textId="77777777" w:rsidR="00A10A26" w:rsidRPr="00F758E7" w:rsidRDefault="000F7468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internet Protocol (IP) address </w:t>
      </w:r>
    </w:p>
    <w:p w14:paraId="1110DF45" w14:textId="6076DA0E" w:rsidR="001E6530" w:rsidRPr="00F758E7" w:rsidRDefault="00A10A26" w:rsidP="00F758E7">
      <w:pPr>
        <w:numPr>
          <w:ilvl w:val="0"/>
          <w:numId w:val="1"/>
        </w:numPr>
        <w:spacing w:after="33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Religion</w:t>
      </w:r>
    </w:p>
    <w:p w14:paraId="4F52199B" w14:textId="77777777" w:rsidR="001E6530" w:rsidRDefault="00000000" w:rsidP="00F758E7">
      <w:pPr>
        <w:numPr>
          <w:ilvl w:val="0"/>
          <w:numId w:val="1"/>
        </w:numPr>
        <w:spacing w:after="584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Occupation, former or present</w:t>
      </w:r>
    </w:p>
    <w:p w14:paraId="0F435228" w14:textId="77777777" w:rsidR="00F758E7" w:rsidRPr="00F758E7" w:rsidRDefault="00F758E7" w:rsidP="00F758E7">
      <w:pPr>
        <w:spacing w:after="584" w:line="240" w:lineRule="auto"/>
        <w:ind w:left="864"/>
        <w:contextualSpacing/>
        <w:jc w:val="both"/>
        <w:rPr>
          <w:sz w:val="24"/>
          <w:szCs w:val="24"/>
        </w:rPr>
      </w:pPr>
    </w:p>
    <w:p w14:paraId="73AD6304" w14:textId="680A05AD" w:rsidR="00A10A26" w:rsidRPr="00F758E7" w:rsidRDefault="00000000" w:rsidP="00F758E7">
      <w:pPr>
        <w:spacing w:after="12" w:line="251" w:lineRule="auto"/>
        <w:ind w:left="147" w:hanging="3"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Basic Rules for </w:t>
      </w:r>
      <w:r w:rsidR="00D454EC" w:rsidRPr="00F758E7">
        <w:rPr>
          <w:b/>
          <w:bCs/>
          <w:i/>
          <w:iCs/>
          <w:sz w:val="24"/>
          <w:szCs w:val="24"/>
        </w:rPr>
        <w:t>Personal Identifiable Information</w:t>
      </w:r>
      <w:r w:rsidR="00A10A26" w:rsidRPr="00F758E7">
        <w:rPr>
          <w:i/>
          <w:iCs/>
          <w:sz w:val="24"/>
          <w:szCs w:val="24"/>
        </w:rPr>
        <w:t xml:space="preserve"> </w:t>
      </w:r>
      <w:r w:rsidR="00A10A26" w:rsidRPr="00F758E7">
        <w:rPr>
          <w:sz w:val="24"/>
          <w:szCs w:val="24"/>
        </w:rPr>
        <w:t>(</w:t>
      </w:r>
      <w:r w:rsidR="00A10A26" w:rsidRPr="00F758E7">
        <w:rPr>
          <w:b/>
          <w:bCs/>
          <w:sz w:val="24"/>
          <w:szCs w:val="24"/>
        </w:rPr>
        <w:t>PII</w:t>
      </w:r>
      <w:r w:rsidR="00A10A26" w:rsidRPr="00F758E7">
        <w:rPr>
          <w:sz w:val="24"/>
          <w:szCs w:val="24"/>
        </w:rPr>
        <w:t>)</w:t>
      </w:r>
      <w:r w:rsidR="00D454EC" w:rsidRPr="00F758E7">
        <w:rPr>
          <w:sz w:val="24"/>
          <w:szCs w:val="24"/>
        </w:rPr>
        <w:t>:</w:t>
      </w:r>
    </w:p>
    <w:p w14:paraId="3DEB87F6" w14:textId="2DC4462E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Never text</w:t>
      </w:r>
      <w:r w:rsidR="00F758E7">
        <w:rPr>
          <w:sz w:val="24"/>
          <w:szCs w:val="24"/>
        </w:rPr>
        <w:t xml:space="preserve"> </w:t>
      </w:r>
      <w:proofErr w:type="spellStart"/>
      <w:r w:rsidRPr="00F758E7">
        <w:rPr>
          <w:sz w:val="24"/>
          <w:szCs w:val="24"/>
        </w:rPr>
        <w:t>Pll</w:t>
      </w:r>
      <w:proofErr w:type="spellEnd"/>
      <w:r w:rsidRPr="00F758E7">
        <w:rPr>
          <w:sz w:val="24"/>
          <w:szCs w:val="24"/>
        </w:rPr>
        <w:t xml:space="preserve"> (If a text is the absolute only way to get the information, immediately delete the texts from both phones after you need it.)</w:t>
      </w:r>
    </w:p>
    <w:p w14:paraId="0FCBBC97" w14:textId="703A621E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 xml:space="preserve">Keep </w:t>
      </w:r>
      <w:proofErr w:type="spellStart"/>
      <w:r w:rsidRPr="00F758E7">
        <w:rPr>
          <w:sz w:val="24"/>
          <w:szCs w:val="24"/>
        </w:rPr>
        <w:t>P</w:t>
      </w:r>
      <w:r w:rsidR="00D454EC" w:rsidRPr="00F758E7">
        <w:rPr>
          <w:sz w:val="24"/>
          <w:szCs w:val="24"/>
        </w:rPr>
        <w:t>I</w:t>
      </w:r>
      <w:r w:rsidRPr="00F758E7">
        <w:rPr>
          <w:sz w:val="24"/>
          <w:szCs w:val="24"/>
        </w:rPr>
        <w:t>l</w:t>
      </w:r>
      <w:proofErr w:type="spellEnd"/>
      <w:r w:rsidRPr="00F758E7">
        <w:rPr>
          <w:sz w:val="24"/>
          <w:szCs w:val="24"/>
        </w:rPr>
        <w:t xml:space="preserve"> private, even among your team, share only when necessary.</w:t>
      </w:r>
    </w:p>
    <w:p w14:paraId="160EA6A1" w14:textId="77777777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Be mindful of what others share with you.</w:t>
      </w:r>
    </w:p>
    <w:p w14:paraId="4B1B23B0" w14:textId="77777777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Make sure your work setting is private and secure. (don't call social services in a public place or use public WIFI if you are dealing with sensitive information.)</w:t>
      </w:r>
    </w:p>
    <w:p w14:paraId="6B34EF6D" w14:textId="77777777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If you slip, let Called to Care, Canandaigua leadership know immediately so we can look out for suspicious activity.</w:t>
      </w:r>
    </w:p>
    <w:p w14:paraId="68D2164A" w14:textId="77777777" w:rsidR="001E6530" w:rsidRPr="00F758E7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Make sure passwords are unique and secure. (Do not use passwords that you already use elsewhere or leave them in plain sight.)</w:t>
      </w:r>
    </w:p>
    <w:p w14:paraId="5EAE1216" w14:textId="77777777" w:rsidR="001E6530" w:rsidRDefault="00000000" w:rsidP="00F758E7">
      <w:pPr>
        <w:numPr>
          <w:ilvl w:val="0"/>
          <w:numId w:val="1"/>
        </w:numPr>
        <w:spacing w:after="45" w:line="240" w:lineRule="auto"/>
        <w:ind w:left="864" w:hanging="389"/>
        <w:contextualSpacing/>
        <w:jc w:val="both"/>
        <w:rPr>
          <w:sz w:val="24"/>
          <w:szCs w:val="24"/>
        </w:rPr>
      </w:pPr>
      <w:r w:rsidRPr="00F758E7">
        <w:rPr>
          <w:sz w:val="24"/>
          <w:szCs w:val="24"/>
        </w:rPr>
        <w:t>Do not post anything about your refugee, asylee, immigrant participant on any type of social media.</w:t>
      </w:r>
    </w:p>
    <w:p w14:paraId="7982E4B8" w14:textId="77777777" w:rsidR="00F758E7" w:rsidRPr="00F758E7" w:rsidRDefault="00F758E7" w:rsidP="00F758E7">
      <w:pPr>
        <w:spacing w:after="45" w:line="240" w:lineRule="auto"/>
        <w:contextualSpacing/>
        <w:jc w:val="both"/>
        <w:rPr>
          <w:sz w:val="24"/>
          <w:szCs w:val="24"/>
        </w:rPr>
      </w:pPr>
    </w:p>
    <w:p w14:paraId="56F8C3D6" w14:textId="23B4635F" w:rsidR="001E6530" w:rsidRPr="00F758E7" w:rsidRDefault="00000000">
      <w:pPr>
        <w:tabs>
          <w:tab w:val="center" w:pos="3325"/>
        </w:tabs>
        <w:spacing w:after="225" w:line="251" w:lineRule="auto"/>
        <w:rPr>
          <w:sz w:val="24"/>
          <w:szCs w:val="24"/>
        </w:rPr>
      </w:pPr>
      <w:r w:rsidRPr="00F758E7">
        <w:rPr>
          <w:sz w:val="24"/>
          <w:szCs w:val="24"/>
        </w:rPr>
        <w:t>Volunteer/Partner and</w:t>
      </w:r>
      <w:r w:rsidR="00A10A26" w:rsidRPr="00F758E7">
        <w:rPr>
          <w:sz w:val="24"/>
          <w:szCs w:val="24"/>
        </w:rPr>
        <w:t xml:space="preserve"> Protection:</w:t>
      </w:r>
    </w:p>
    <w:p w14:paraId="207DCD86" w14:textId="1DC02A96" w:rsidR="001E6530" w:rsidRDefault="00000000" w:rsidP="00F758E7">
      <w:pPr>
        <w:spacing w:after="646" w:line="240" w:lineRule="auto"/>
        <w:ind w:left="43" w:right="281" w:firstLine="4"/>
        <w:contextualSpacing/>
        <w:jc w:val="both"/>
        <w:rPr>
          <w:sz w:val="24"/>
        </w:rPr>
      </w:pPr>
      <w:r>
        <w:rPr>
          <w:sz w:val="24"/>
        </w:rPr>
        <w:t xml:space="preserve">Basic Rules for </w:t>
      </w:r>
      <w:proofErr w:type="spellStart"/>
      <w:r>
        <w:rPr>
          <w:sz w:val="24"/>
        </w:rPr>
        <w:t>Pll</w:t>
      </w:r>
      <w:proofErr w:type="spellEnd"/>
      <w:r>
        <w:rPr>
          <w:sz w:val="24"/>
        </w:rPr>
        <w:t xml:space="preserve"> must be applied to all Called </w:t>
      </w:r>
      <w:r w:rsidR="000F7468">
        <w:rPr>
          <w:sz w:val="24"/>
        </w:rPr>
        <w:t>to</w:t>
      </w:r>
      <w:r>
        <w:rPr>
          <w:sz w:val="24"/>
        </w:rPr>
        <w:t xml:space="preserve"> Care, Canandaigua, volunteers, sponsors, hosts, landlords, and any other person in a volunteer/support partnership with Called </w:t>
      </w:r>
      <w:r w:rsidR="000F7468">
        <w:rPr>
          <w:sz w:val="24"/>
        </w:rPr>
        <w:t>t</w:t>
      </w:r>
      <w:r>
        <w:rPr>
          <w:sz w:val="24"/>
        </w:rPr>
        <w:t xml:space="preserve">o Care, Canandaigua. Do not share phone numbers or email addresses without permission. Instead, collect a new contact's information and pass it on to the appropriate Called </w:t>
      </w:r>
      <w:r w:rsidR="00D454EC">
        <w:rPr>
          <w:sz w:val="24"/>
        </w:rPr>
        <w:t>t</w:t>
      </w:r>
      <w:r>
        <w:rPr>
          <w:sz w:val="24"/>
        </w:rPr>
        <w:t>o Care, Canandaigua person.</w:t>
      </w:r>
    </w:p>
    <w:p w14:paraId="08280CCB" w14:textId="77777777" w:rsidR="00F758E7" w:rsidRDefault="00F758E7" w:rsidP="00F758E7">
      <w:pPr>
        <w:spacing w:after="646" w:line="240" w:lineRule="auto"/>
        <w:ind w:left="43" w:right="281" w:firstLine="4"/>
        <w:contextualSpacing/>
        <w:jc w:val="both"/>
      </w:pPr>
    </w:p>
    <w:p w14:paraId="2B8DB8E7" w14:textId="23D11374" w:rsidR="001E6530" w:rsidRDefault="00000000" w:rsidP="00F758E7">
      <w:pPr>
        <w:spacing w:after="189" w:line="240" w:lineRule="auto"/>
        <w:contextualSpacing/>
        <w:rPr>
          <w:sz w:val="24"/>
        </w:rPr>
      </w:pPr>
      <w:r>
        <w:rPr>
          <w:sz w:val="26"/>
        </w:rPr>
        <w:t xml:space="preserve">Donor Privacy and </w:t>
      </w:r>
      <w:r w:rsidR="00A10A26">
        <w:rPr>
          <w:sz w:val="26"/>
        </w:rPr>
        <w:t>Protection</w:t>
      </w:r>
      <w:r w:rsidR="00A10A26">
        <w:rPr>
          <w:noProof/>
        </w:rPr>
        <w:t>:</w:t>
      </w:r>
      <w:r w:rsidR="00F758E7">
        <w:rPr>
          <w:noProof/>
        </w:rPr>
        <w:t xml:space="preserve">  </w:t>
      </w:r>
      <w:r>
        <w:rPr>
          <w:sz w:val="24"/>
        </w:rPr>
        <w:t xml:space="preserve">Basic Rules for </w:t>
      </w:r>
      <w:proofErr w:type="spellStart"/>
      <w:r>
        <w:rPr>
          <w:sz w:val="24"/>
        </w:rPr>
        <w:t>Pll</w:t>
      </w:r>
      <w:proofErr w:type="spellEnd"/>
      <w:r>
        <w:rPr>
          <w:sz w:val="24"/>
        </w:rPr>
        <w:t xml:space="preserve"> must be applied to </w:t>
      </w:r>
      <w:r w:rsidR="000F7468">
        <w:rPr>
          <w:sz w:val="24"/>
        </w:rPr>
        <w:t>all</w:t>
      </w:r>
      <w:r>
        <w:rPr>
          <w:sz w:val="24"/>
        </w:rPr>
        <w:t xml:space="preserve"> donors, including name, business/</w:t>
      </w:r>
      <w:r w:rsidR="00F758E7">
        <w:rPr>
          <w:sz w:val="24"/>
        </w:rPr>
        <w:t xml:space="preserve"> </w:t>
      </w:r>
      <w:r>
        <w:rPr>
          <w:sz w:val="24"/>
        </w:rPr>
        <w:t>organization, address, and donation amount (monetary or in kind) etc.</w:t>
      </w:r>
    </w:p>
    <w:p w14:paraId="661ABF59" w14:textId="77777777" w:rsidR="00F758E7" w:rsidRDefault="00F758E7" w:rsidP="00F758E7">
      <w:pPr>
        <w:spacing w:after="676" w:line="240" w:lineRule="auto"/>
        <w:ind w:left="14"/>
        <w:contextualSpacing/>
        <w:jc w:val="both"/>
      </w:pPr>
    </w:p>
    <w:p w14:paraId="76FB2E1C" w14:textId="3C05B5AC" w:rsidR="001E6530" w:rsidRDefault="00000000" w:rsidP="00F758E7">
      <w:pPr>
        <w:spacing w:after="663" w:line="240" w:lineRule="auto"/>
        <w:ind w:left="25"/>
        <w:contextualSpacing/>
        <w:jc w:val="both"/>
        <w:rPr>
          <w:sz w:val="26"/>
        </w:rPr>
      </w:pPr>
      <w:r>
        <w:rPr>
          <w:sz w:val="26"/>
        </w:rPr>
        <w:t>I have read and understand the Basic Rules for PII and will adhere to these rules for the protection of all parties involved with Ca</w:t>
      </w:r>
      <w:r w:rsidR="009A428C">
        <w:rPr>
          <w:sz w:val="26"/>
        </w:rPr>
        <w:t>lled</w:t>
      </w:r>
      <w:r>
        <w:rPr>
          <w:sz w:val="26"/>
        </w:rPr>
        <w:t xml:space="preserve"> </w:t>
      </w:r>
      <w:r w:rsidR="000F7468">
        <w:rPr>
          <w:sz w:val="26"/>
        </w:rPr>
        <w:t>to</w:t>
      </w:r>
      <w:r>
        <w:rPr>
          <w:sz w:val="26"/>
        </w:rPr>
        <w:t xml:space="preserve"> Care, </w:t>
      </w:r>
      <w:r w:rsidR="000F7468">
        <w:rPr>
          <w:sz w:val="26"/>
        </w:rPr>
        <w:t>Ca</w:t>
      </w:r>
      <w:r>
        <w:rPr>
          <w:sz w:val="26"/>
        </w:rPr>
        <w:t>nandaigua.</w:t>
      </w:r>
    </w:p>
    <w:p w14:paraId="23D705F7" w14:textId="77777777" w:rsidR="00F758E7" w:rsidRDefault="00F758E7" w:rsidP="00F758E7">
      <w:pPr>
        <w:spacing w:after="663" w:line="240" w:lineRule="auto"/>
        <w:ind w:left="25"/>
        <w:contextualSpacing/>
        <w:jc w:val="both"/>
      </w:pPr>
    </w:p>
    <w:p w14:paraId="1D24F138" w14:textId="2B2BCC29" w:rsidR="001E6530" w:rsidRDefault="00000000" w:rsidP="00F758E7">
      <w:pPr>
        <w:spacing w:after="655" w:line="240" w:lineRule="auto"/>
        <w:ind w:left="14"/>
        <w:contextualSpacing/>
        <w:jc w:val="both"/>
        <w:rPr>
          <w:sz w:val="26"/>
        </w:rPr>
      </w:pPr>
      <w:r>
        <w:rPr>
          <w:sz w:val="26"/>
        </w:rPr>
        <w:t>Print Name</w:t>
      </w:r>
      <w:r w:rsidR="00F758E7">
        <w:rPr>
          <w:sz w:val="26"/>
        </w:rPr>
        <w:t>:</w:t>
      </w:r>
      <w:r w:rsidR="009A428C">
        <w:rPr>
          <w:sz w:val="26"/>
        </w:rPr>
        <w:t>___________________________________________________________________</w:t>
      </w:r>
    </w:p>
    <w:p w14:paraId="3521AD81" w14:textId="77777777" w:rsidR="00F758E7" w:rsidRDefault="00F758E7" w:rsidP="00F758E7">
      <w:pPr>
        <w:spacing w:after="655" w:line="240" w:lineRule="auto"/>
        <w:ind w:left="14"/>
        <w:contextualSpacing/>
        <w:jc w:val="both"/>
        <w:rPr>
          <w:sz w:val="26"/>
        </w:rPr>
      </w:pPr>
    </w:p>
    <w:p w14:paraId="30F37948" w14:textId="77777777" w:rsidR="00F758E7" w:rsidRDefault="00F758E7" w:rsidP="00F758E7">
      <w:pPr>
        <w:spacing w:after="655" w:line="240" w:lineRule="auto"/>
        <w:ind w:left="14"/>
        <w:contextualSpacing/>
        <w:jc w:val="both"/>
      </w:pPr>
    </w:p>
    <w:p w14:paraId="02044D23" w14:textId="2D8D610E" w:rsidR="00A10A26" w:rsidRPr="00F758E7" w:rsidRDefault="00000000" w:rsidP="00F758E7">
      <w:pPr>
        <w:spacing w:after="12" w:line="240" w:lineRule="auto"/>
        <w:ind w:left="3" w:hanging="3"/>
        <w:contextualSpacing/>
        <w:jc w:val="both"/>
      </w:pPr>
      <w:r>
        <w:rPr>
          <w:sz w:val="26"/>
        </w:rPr>
        <w:t>Signature</w:t>
      </w:r>
      <w:r w:rsidR="000F7468">
        <w:rPr>
          <w:sz w:val="26"/>
        </w:rPr>
        <w:t xml:space="preserve"> / </w:t>
      </w:r>
      <w:r>
        <w:rPr>
          <w:sz w:val="26"/>
        </w:rPr>
        <w:t>Date</w:t>
      </w:r>
      <w:r w:rsidR="00F758E7">
        <w:rPr>
          <w:sz w:val="26"/>
        </w:rPr>
        <w:t xml:space="preserve">: </w:t>
      </w:r>
      <w:r w:rsidR="00F758E7">
        <w:rPr>
          <w:sz w:val="26"/>
        </w:rPr>
        <w:t>_______________________________________________________________</w:t>
      </w:r>
    </w:p>
    <w:sectPr w:rsidR="00A10A26" w:rsidRPr="00F758E7">
      <w:pgSz w:w="12240" w:h="15840"/>
      <w:pgMar w:top="706" w:right="728" w:bottom="850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7C94"/>
    <w:multiLevelType w:val="hybridMultilevel"/>
    <w:tmpl w:val="337EF256"/>
    <w:lvl w:ilvl="0" w:tplc="68C81EE0">
      <w:start w:val="1"/>
      <w:numFmt w:val="bullet"/>
      <w:lvlText w:val="•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B2A1A2A">
      <w:start w:val="1"/>
      <w:numFmt w:val="bullet"/>
      <w:lvlText w:val="o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44B2DA2E">
      <w:start w:val="1"/>
      <w:numFmt w:val="bullet"/>
      <w:lvlText w:val="▪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C0945EF0">
      <w:start w:val="1"/>
      <w:numFmt w:val="bullet"/>
      <w:lvlText w:val="•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EE8931A">
      <w:start w:val="1"/>
      <w:numFmt w:val="bullet"/>
      <w:lvlText w:val="o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DDB2840C">
      <w:start w:val="1"/>
      <w:numFmt w:val="bullet"/>
      <w:lvlText w:val="▪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34F2A7B0">
      <w:start w:val="1"/>
      <w:numFmt w:val="bullet"/>
      <w:lvlText w:val="•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FE2229A">
      <w:start w:val="1"/>
      <w:numFmt w:val="bullet"/>
      <w:lvlText w:val="o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0BA80EA">
      <w:start w:val="1"/>
      <w:numFmt w:val="bullet"/>
      <w:lvlText w:val="▪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C1621"/>
    <w:multiLevelType w:val="hybridMultilevel"/>
    <w:tmpl w:val="345AB1D6"/>
    <w:lvl w:ilvl="0" w:tplc="D01EA3B6">
      <w:start w:val="5"/>
      <w:numFmt w:val="decimal"/>
      <w:lvlText w:val="%1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0C2AC6">
      <w:start w:val="1"/>
      <w:numFmt w:val="lowerLetter"/>
      <w:lvlText w:val="%2.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1664DA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C30B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16397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EBAE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2018CA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C953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68C0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B4972"/>
    <w:multiLevelType w:val="hybridMultilevel"/>
    <w:tmpl w:val="C62C1CFC"/>
    <w:lvl w:ilvl="0" w:tplc="74F20C08">
      <w:start w:val="2"/>
      <w:numFmt w:val="decimal"/>
      <w:lvlText w:val="%1.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164C4E">
      <w:start w:val="1"/>
      <w:numFmt w:val="lowerLetter"/>
      <w:lvlText w:val="%2.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D0E428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7A848E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ADF58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0D7D6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A4F24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8F97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141C4C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5F3C89"/>
    <w:multiLevelType w:val="hybridMultilevel"/>
    <w:tmpl w:val="47026B98"/>
    <w:lvl w:ilvl="0" w:tplc="24C4FB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027A36">
      <w:start w:val="1"/>
      <w:numFmt w:val="lowerLetter"/>
      <w:lvlText w:val="%2.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84E500C">
      <w:start w:val="1"/>
      <w:numFmt w:val="lowerRoman"/>
      <w:lvlText w:val="%3"/>
      <w:lvlJc w:val="left"/>
      <w:pPr>
        <w:ind w:left="1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FCF6A0">
      <w:start w:val="1"/>
      <w:numFmt w:val="decimal"/>
      <w:lvlText w:val="%4"/>
      <w:lvlJc w:val="left"/>
      <w:pPr>
        <w:ind w:left="2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DE60E8">
      <w:start w:val="1"/>
      <w:numFmt w:val="lowerLetter"/>
      <w:lvlText w:val="%5"/>
      <w:lvlJc w:val="left"/>
      <w:pPr>
        <w:ind w:left="3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902648">
      <w:start w:val="1"/>
      <w:numFmt w:val="lowerRoman"/>
      <w:lvlText w:val="%6"/>
      <w:lvlJc w:val="left"/>
      <w:pPr>
        <w:ind w:left="4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640B88">
      <w:start w:val="1"/>
      <w:numFmt w:val="decimal"/>
      <w:lvlText w:val="%7"/>
      <w:lvlJc w:val="left"/>
      <w:pPr>
        <w:ind w:left="4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5A49B8">
      <w:start w:val="1"/>
      <w:numFmt w:val="lowerLetter"/>
      <w:lvlText w:val="%8"/>
      <w:lvlJc w:val="left"/>
      <w:pPr>
        <w:ind w:left="5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EEE2D1C">
      <w:start w:val="1"/>
      <w:numFmt w:val="lowerRoman"/>
      <w:lvlText w:val="%9"/>
      <w:lvlJc w:val="left"/>
      <w:pPr>
        <w:ind w:left="6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968585">
    <w:abstractNumId w:val="0"/>
  </w:num>
  <w:num w:numId="2" w16cid:durableId="1588536300">
    <w:abstractNumId w:val="2"/>
  </w:num>
  <w:num w:numId="3" w16cid:durableId="181167569">
    <w:abstractNumId w:val="3"/>
  </w:num>
  <w:num w:numId="4" w16cid:durableId="148184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30"/>
    <w:rsid w:val="000F7468"/>
    <w:rsid w:val="001E386C"/>
    <w:rsid w:val="001E6530"/>
    <w:rsid w:val="001E7F0B"/>
    <w:rsid w:val="001F43C6"/>
    <w:rsid w:val="002B55C0"/>
    <w:rsid w:val="00375FAA"/>
    <w:rsid w:val="003E3C3A"/>
    <w:rsid w:val="006E759E"/>
    <w:rsid w:val="00927CD6"/>
    <w:rsid w:val="0095246A"/>
    <w:rsid w:val="009A428C"/>
    <w:rsid w:val="00A10A26"/>
    <w:rsid w:val="00A66A42"/>
    <w:rsid w:val="00B61A38"/>
    <w:rsid w:val="00B809EB"/>
    <w:rsid w:val="00D454EC"/>
    <w:rsid w:val="00D93682"/>
    <w:rsid w:val="00DC12C9"/>
    <w:rsid w:val="00F758E7"/>
    <w:rsid w:val="00F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8FDE8"/>
  <w15:docId w15:val="{B5438158-F87E-4921-BCF5-997BB61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12"/>
      <w:outlineLvl w:val="0"/>
    </w:pPr>
    <w:rPr>
      <w:rFonts w:ascii="Calibri" w:eastAsia="Calibri" w:hAnsi="Calibri" w:cs="Calibri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2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D9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Huff</dc:creator>
  <cp:keywords/>
  <cp:lastModifiedBy>Wendy</cp:lastModifiedBy>
  <cp:revision>3</cp:revision>
  <dcterms:created xsi:type="dcterms:W3CDTF">2024-07-23T13:49:00Z</dcterms:created>
  <dcterms:modified xsi:type="dcterms:W3CDTF">2024-10-16T20:32:00Z</dcterms:modified>
</cp:coreProperties>
</file>